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87" w:type="dxa"/>
        <w:tblInd w:w="96" w:type="dxa"/>
        <w:tblLook w:val="04A0"/>
      </w:tblPr>
      <w:tblGrid>
        <w:gridCol w:w="1736"/>
        <w:gridCol w:w="1736"/>
        <w:gridCol w:w="4620"/>
        <w:gridCol w:w="142"/>
        <w:gridCol w:w="1555"/>
        <w:gridCol w:w="288"/>
        <w:gridCol w:w="850"/>
        <w:gridCol w:w="236"/>
        <w:gridCol w:w="524"/>
      </w:tblGrid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9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D59" w:rsidRPr="00840D59" w:rsidRDefault="00840D59" w:rsidP="00840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9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D59" w:rsidRPr="00840D59" w:rsidRDefault="00840D59" w:rsidP="00840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40D59" w:rsidRPr="00840D59" w:rsidTr="00840D59">
        <w:trPr>
          <w:gridAfter w:val="4"/>
          <w:wAfter w:w="1898" w:type="dxa"/>
          <w:trHeight w:val="336"/>
        </w:trPr>
        <w:tc>
          <w:tcPr>
            <w:tcW w:w="9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D59" w:rsidRPr="00840D59" w:rsidRDefault="00840D59" w:rsidP="00840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40D59" w:rsidRPr="00840D59" w:rsidTr="00840D59">
        <w:trPr>
          <w:trHeight w:val="312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9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D59" w:rsidRPr="00840D59" w:rsidRDefault="00840D59" w:rsidP="00840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9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D59" w:rsidRPr="00840D59" w:rsidRDefault="00840D59" w:rsidP="00840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840D59" w:rsidRPr="00840D59" w:rsidTr="00840D59">
        <w:trPr>
          <w:trHeight w:val="312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D59" w:rsidRPr="00840D59" w:rsidTr="00840D59">
        <w:trPr>
          <w:gridAfter w:val="3"/>
          <w:wAfter w:w="1610" w:type="dxa"/>
          <w:trHeight w:val="348"/>
        </w:trPr>
        <w:tc>
          <w:tcPr>
            <w:tcW w:w="3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д.34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D59" w:rsidRPr="00840D59" w:rsidTr="00840D59">
        <w:trPr>
          <w:gridAfter w:val="4"/>
          <w:wAfter w:w="1898" w:type="dxa"/>
          <w:trHeight w:val="348"/>
        </w:trPr>
        <w:tc>
          <w:tcPr>
            <w:tcW w:w="8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183378,10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862435,14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848630,38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обслуживанию, от размещения рекламных баннеров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AC1B9D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40452,31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731489,03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01.01.2021 г. руб. (дата начала года, следующего </w:t>
            </w:r>
            <w:proofErr w:type="gramStart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AC1B9D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340971,76</w:t>
            </w:r>
          </w:p>
        </w:tc>
      </w:tr>
      <w:tr w:rsidR="00840D59" w:rsidRPr="00840D59" w:rsidTr="00840D59">
        <w:trPr>
          <w:trHeight w:val="312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D59" w:rsidRPr="00840D59" w:rsidTr="00840D59">
        <w:trPr>
          <w:trHeight w:val="312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0D59" w:rsidRPr="00840D59" w:rsidTr="00840D59">
        <w:trPr>
          <w:gridAfter w:val="4"/>
          <w:wAfter w:w="1898" w:type="dxa"/>
          <w:trHeight w:val="55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очистка козырьков от снега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482,90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кв.62 прочистка вентиляции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1609,68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уборка сосулек и снежных навесов с кровли (автоуслуги АГП-22)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очистка козырьков от снега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уборка снега с ендовой (автоуслуги АГП-22)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3842,10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 кв.44 ремонт кровли (гвозди, шифер-1л.)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2829,08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 заделка слуховых окон на чердаке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960,75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 1 под. Ремонт полов в подъезде (плиточ</w:t>
            </w:r>
            <w:proofErr w:type="gramStart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лей-1м.)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2887,9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5под. Ремонт перил (труба д.25-5м., отвод д.25-1шт., сварочные работы)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5978,27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09.11. закрашивание знаков на </w:t>
            </w:r>
            <w:proofErr w:type="spellStart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тены</w:t>
            </w:r>
            <w:proofErr w:type="spellEnd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дома (эмаль, кисть-2шт.)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1955,21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укрепление запорного устройства (клепки)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1581,21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03.12. прочистка </w:t>
            </w:r>
            <w:proofErr w:type="spellStart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2392,9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сосулек и наледи с кровли дома (автоуслуги Автовышки)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3127,10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 кв.69 устранение утечки на радиаторе отопления (</w:t>
            </w:r>
            <w:proofErr w:type="spellStart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2767,89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осмотр подвального помещения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осмотр подвального помещения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кв.57 устранение засора канализации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2619,44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устранение засора канализации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кв.57 устранение засора канализации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1903,71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 осмотр подвального помещения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осмотр подвального помещения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осмотр подвального помещения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кв.66 холодные радиаторы, осмотр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кв.38 нет ГВС, осмотр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07.04. кв.47 осмотр стояков канализации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кв.47 устранение засора канализации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кв.47 откачка воды из подвального помещения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 кв.7 устранение утечки на полотенцесушителе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15.06. кв.68 нет ГВС, прогонка стояка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кв.7 устранение утечки на стояке ГВС (труба д.32-2м., д.25-2м., муфта-1шт.)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5326,54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кв.21 нет ГВС, прогонка стояка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 кв.10,11 нет ГВС, прогонка стояка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3411,43</w:t>
            </w:r>
          </w:p>
        </w:tc>
      </w:tr>
      <w:tr w:rsidR="00840D59" w:rsidRPr="00840D59" w:rsidTr="00840D59">
        <w:trPr>
          <w:gridAfter w:val="4"/>
          <w:wAfter w:w="1898" w:type="dxa"/>
          <w:trHeight w:val="708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установка крана на стояке ХВС в подвале (цанга -1 шт., кран шар</w:t>
            </w:r>
            <w:proofErr w:type="gramStart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.158-1шт., замок навесной-1шт.)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1688,11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кв.68 устранение засора канализации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кв.68 нет ГВС, прогонка стояка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 осмотр подвального помещения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40D59" w:rsidRPr="00840D59" w:rsidTr="00840D59">
        <w:trPr>
          <w:gridAfter w:val="4"/>
          <w:wAfter w:w="1898" w:type="dxa"/>
          <w:trHeight w:val="864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кв.38 замена стояка ХВС (труба д.25-1,5м., тройник-1шт., муфта-1шт., труба ППР д.25-2м., угол-6шт., муфта-2шт., сварочные работы)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5897,43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кв.43 замена крана на радиаторе отопления (кран шар</w:t>
            </w:r>
            <w:proofErr w:type="gramStart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.15, </w:t>
            </w:r>
            <w:proofErr w:type="spellStart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2634,27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кв.43 замена крана на стояке ХВС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ремонт ОДПУ на отоплени</w:t>
            </w:r>
            <w:proofErr w:type="gramStart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е(</w:t>
            </w:r>
            <w:proofErr w:type="gramEnd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элемент питания, бат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рейки)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4641,22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 кв.60 хо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одные радиаторы, прогонка стояков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816,08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осмотр подвального помещения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кв.24 замена крана на стояке ХВС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840D59" w:rsidRPr="00840D59" w:rsidTr="00840D59">
        <w:trPr>
          <w:gridAfter w:val="4"/>
          <w:wAfter w:w="1898" w:type="dxa"/>
          <w:trHeight w:val="840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Ноябрь: работы по поверке,  замене тепловычислителя  ОДПУ на отопление (включая стоимость нового тепловычислителя)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62964,89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кв.44 холодные радиаторы, прогонка стояка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 кв.47 устранение засора канализации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осмотр подвального помещения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1 под. Устранение засора канализации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 регулировка датчика движения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370,18</w:t>
            </w:r>
          </w:p>
        </w:tc>
      </w:tr>
      <w:tr w:rsidR="00840D59" w:rsidRPr="00840D59" w:rsidTr="00840D59">
        <w:trPr>
          <w:gridAfter w:val="4"/>
          <w:wAfter w:w="1898" w:type="dxa"/>
          <w:trHeight w:val="660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замена вставок на автоматы ВРУ, ремонт контактов, ВРУ (</w:t>
            </w:r>
            <w:proofErr w:type="spellStart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изолента, автомат-25шт.)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13283,49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04.04. кв.28 ремонт </w:t>
            </w:r>
            <w:proofErr w:type="spellStart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эл.щите</w:t>
            </w:r>
            <w:proofErr w:type="spellEnd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(автомат-15 шт., эл.провод-4м., изолента)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8096,39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16.07. кв.42 ремонт фазного провода, зам </w:t>
            </w:r>
            <w:proofErr w:type="spellStart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ена</w:t>
            </w:r>
            <w:proofErr w:type="spellEnd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автомата, протяжка контактов (автомат-2шт.)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1636,36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30.07. кв.43 осмотр </w:t>
            </w:r>
            <w:proofErr w:type="spellStart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электроборудования</w:t>
            </w:r>
            <w:proofErr w:type="spellEnd"/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953,98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13640,78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13898,00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ОДПУ на отопление, снятие показаний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lang w:eastAsia="ru-RU"/>
              </w:rPr>
              <w:t xml:space="preserve">Уборка лестничных клеток 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170163,84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lang w:eastAsia="ru-RU"/>
              </w:rPr>
              <w:t xml:space="preserve">Уборка придомовой территории ручным способом 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62264,52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15800,00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34836,48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</w:t>
            </w: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имуществу дома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24385,54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103735,30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101025,79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11225,09</w:t>
            </w:r>
          </w:p>
        </w:tc>
      </w:tr>
      <w:tr w:rsidR="00840D59" w:rsidRPr="00840D59" w:rsidTr="00840D59">
        <w:trPr>
          <w:gridAfter w:val="4"/>
          <w:wAfter w:w="1898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0D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731489,03</w:t>
            </w:r>
          </w:p>
        </w:tc>
      </w:tr>
      <w:tr w:rsidR="00840D59" w:rsidRPr="00840D59" w:rsidTr="00840D59">
        <w:trPr>
          <w:trHeight w:val="312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0D59" w:rsidRPr="00840D59" w:rsidTr="00840D59">
        <w:trPr>
          <w:trHeight w:val="312"/>
        </w:trPr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D59" w:rsidRPr="00840D59" w:rsidRDefault="00840D59" w:rsidP="00840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840D5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0D59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07E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0D59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B9D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247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2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2022-03-09T13:25:00Z</cp:lastPrinted>
  <dcterms:created xsi:type="dcterms:W3CDTF">2022-01-28T08:30:00Z</dcterms:created>
  <dcterms:modified xsi:type="dcterms:W3CDTF">2022-03-09T13:51:00Z</dcterms:modified>
</cp:coreProperties>
</file>